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2D" w:rsidRPr="009F2F89" w:rsidRDefault="0059282D" w:rsidP="0059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bookmarkEnd w:id="0"/>
      <w:r w:rsidRPr="009F2F89">
        <w:rPr>
          <w:rFonts w:ascii="Times New Roman" w:eastAsia="Calibri" w:hAnsi="Times New Roman" w:cs="Times New Roman"/>
          <w:b/>
          <w:lang w:eastAsia="ru-RU"/>
        </w:rPr>
        <w:t>СООБЩЕНИЕ</w:t>
      </w:r>
    </w:p>
    <w:p w:rsidR="0059282D" w:rsidRPr="009F2F89" w:rsidRDefault="00987896" w:rsidP="0059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ПРОВЕДЕНИИ ВНЕОЧЕРЕДНОГО</w:t>
      </w:r>
      <w:r w:rsidR="0059282D" w:rsidRPr="009F2F89">
        <w:rPr>
          <w:rFonts w:ascii="Times New Roman" w:eastAsia="Calibri" w:hAnsi="Times New Roman" w:cs="Times New Roman"/>
          <w:b/>
          <w:lang w:eastAsia="ru-RU"/>
        </w:rPr>
        <w:t xml:space="preserve"> ОБЩЕГО СОБРАНИЯ</w:t>
      </w:r>
    </w:p>
    <w:p w:rsidR="0059282D" w:rsidRPr="009F2F89" w:rsidRDefault="0059282D" w:rsidP="0059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F2F89">
        <w:rPr>
          <w:rFonts w:ascii="Times New Roman" w:eastAsia="Calibri" w:hAnsi="Times New Roman" w:cs="Times New Roman"/>
          <w:b/>
          <w:lang w:eastAsia="ru-RU"/>
        </w:rPr>
        <w:t>АКЦИОНЕРОВ ПУБЛИЧНОГО АКЦИОНЕРНОГО ОБЩЕСТВА</w:t>
      </w:r>
    </w:p>
    <w:p w:rsidR="0059282D" w:rsidRPr="009F2F89" w:rsidRDefault="0059282D" w:rsidP="0059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F2F89">
        <w:rPr>
          <w:rFonts w:ascii="Times New Roman" w:eastAsia="Calibri" w:hAnsi="Times New Roman" w:cs="Times New Roman"/>
          <w:b/>
          <w:lang w:eastAsia="ru-RU"/>
        </w:rPr>
        <w:t>«АСКО-СТРАХОВАНИЕ»</w:t>
      </w:r>
    </w:p>
    <w:tbl>
      <w:tblPr>
        <w:tblW w:w="9968" w:type="dxa"/>
        <w:tblInd w:w="-142" w:type="dxa"/>
        <w:tblLook w:val="04A0" w:firstRow="1" w:lastRow="0" w:firstColumn="1" w:lastColumn="0" w:noHBand="0" w:noVBand="1"/>
      </w:tblPr>
      <w:tblGrid>
        <w:gridCol w:w="3858"/>
        <w:gridCol w:w="6110"/>
      </w:tblGrid>
      <w:tr w:rsidR="0059282D" w:rsidRPr="009F2F89" w:rsidTr="002633C9">
        <w:trPr>
          <w:trHeight w:val="297"/>
        </w:trPr>
        <w:tc>
          <w:tcPr>
            <w:tcW w:w="3858" w:type="dxa"/>
            <w:hideMark/>
          </w:tcPr>
          <w:p w:rsidR="0059282D" w:rsidRPr="002633C9" w:rsidRDefault="005928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2633C9">
              <w:rPr>
                <w:rFonts w:ascii="Times New Roman" w:eastAsia="Calibri" w:hAnsi="Times New Roman" w:cs="Times New Roman"/>
                <w:sz w:val="20"/>
                <w:lang w:eastAsia="ru-RU"/>
              </w:rPr>
              <w:t>Полное фирменное наименование</w:t>
            </w:r>
          </w:p>
        </w:tc>
        <w:tc>
          <w:tcPr>
            <w:tcW w:w="6110" w:type="dxa"/>
            <w:hideMark/>
          </w:tcPr>
          <w:p w:rsidR="0059282D" w:rsidRPr="002633C9" w:rsidRDefault="005928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3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ru-RU"/>
              </w:rPr>
            </w:pPr>
            <w:r w:rsidRPr="002633C9">
              <w:rPr>
                <w:rFonts w:ascii="Times New Roman" w:eastAsia="Calibri" w:hAnsi="Times New Roman" w:cs="Times New Roman"/>
                <w:b/>
                <w:i/>
                <w:sz w:val="20"/>
                <w:lang w:eastAsia="ru-RU"/>
              </w:rPr>
              <w:t>Публичное акционерное общество «АСКО-СТРАХОВАНИЕ»</w:t>
            </w:r>
          </w:p>
        </w:tc>
      </w:tr>
      <w:tr w:rsidR="0059282D" w:rsidRPr="009F2F89" w:rsidTr="002633C9">
        <w:trPr>
          <w:trHeight w:val="297"/>
        </w:trPr>
        <w:tc>
          <w:tcPr>
            <w:tcW w:w="3858" w:type="dxa"/>
            <w:hideMark/>
          </w:tcPr>
          <w:p w:rsidR="0059282D" w:rsidRPr="002633C9" w:rsidRDefault="005928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2633C9">
              <w:rPr>
                <w:rFonts w:ascii="Times New Roman" w:eastAsia="Calibri" w:hAnsi="Times New Roman" w:cs="Times New Roman"/>
                <w:sz w:val="20"/>
                <w:lang w:eastAsia="ru-RU"/>
              </w:rPr>
              <w:t>Место нахождения Общества:</w:t>
            </w:r>
          </w:p>
        </w:tc>
        <w:tc>
          <w:tcPr>
            <w:tcW w:w="6110" w:type="dxa"/>
            <w:hideMark/>
          </w:tcPr>
          <w:p w:rsidR="0059282D" w:rsidRPr="002633C9" w:rsidRDefault="005928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36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eastAsia="ru-RU"/>
              </w:rPr>
            </w:pPr>
            <w:r w:rsidRPr="002633C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ru-RU"/>
              </w:rPr>
              <w:t>454091, Российская Федерация, г. Челябинск, ул. Красная, дом 4</w:t>
            </w:r>
          </w:p>
        </w:tc>
      </w:tr>
      <w:tr w:rsidR="0059282D" w:rsidRPr="009F2F89" w:rsidTr="002633C9">
        <w:trPr>
          <w:trHeight w:val="807"/>
        </w:trPr>
        <w:tc>
          <w:tcPr>
            <w:tcW w:w="3858" w:type="dxa"/>
            <w:hideMark/>
          </w:tcPr>
          <w:p w:rsidR="000252B8" w:rsidRPr="002633C9" w:rsidRDefault="005928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2633C9">
              <w:rPr>
                <w:rFonts w:ascii="Times New Roman" w:eastAsia="Calibri" w:hAnsi="Times New Roman" w:cs="Times New Roman"/>
                <w:sz w:val="20"/>
                <w:lang w:eastAsia="ru-RU"/>
              </w:rPr>
              <w:t>Форма проведения собрания:</w:t>
            </w:r>
          </w:p>
          <w:p w:rsidR="000252B8" w:rsidRPr="002633C9" w:rsidRDefault="000252B8" w:rsidP="00025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633C9">
              <w:rPr>
                <w:rFonts w:ascii="Times New Roman" w:hAnsi="Times New Roman" w:cs="Times New Roman"/>
                <w:sz w:val="20"/>
              </w:rPr>
              <w:t xml:space="preserve">Дата окончания приема бюллетеней для голосования:                                                 </w:t>
            </w:r>
          </w:p>
          <w:p w:rsidR="00C50F5F" w:rsidRPr="002633C9" w:rsidRDefault="000252B8" w:rsidP="00025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633C9">
              <w:rPr>
                <w:rFonts w:ascii="Times New Roman" w:hAnsi="Times New Roman" w:cs="Times New Roman"/>
                <w:sz w:val="20"/>
              </w:rPr>
              <w:t xml:space="preserve">Почтовый адрес, по которому должны направляться заполненные бюллетени: </w:t>
            </w:r>
            <w:r w:rsidR="002A3105" w:rsidRPr="002633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252B8" w:rsidRPr="002633C9" w:rsidRDefault="009F000B" w:rsidP="00025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633C9">
              <w:rPr>
                <w:rFonts w:ascii="Times New Roman" w:hAnsi="Times New Roman" w:cs="Times New Roman"/>
                <w:sz w:val="20"/>
              </w:rPr>
              <w:t xml:space="preserve">Дата, </w:t>
            </w:r>
            <w:r w:rsidR="00C50F5F" w:rsidRPr="002633C9">
              <w:rPr>
                <w:rFonts w:ascii="Times New Roman" w:hAnsi="Times New Roman" w:cs="Times New Roman"/>
                <w:sz w:val="20"/>
              </w:rPr>
              <w:t>на которую определяются (</w:t>
            </w:r>
            <w:r w:rsidRPr="002633C9">
              <w:rPr>
                <w:rFonts w:ascii="Times New Roman" w:hAnsi="Times New Roman" w:cs="Times New Roman"/>
                <w:sz w:val="20"/>
              </w:rPr>
              <w:t>фиксируются) лица, имеющие право</w:t>
            </w:r>
            <w:r w:rsidR="00C50F5F" w:rsidRPr="002633C9">
              <w:rPr>
                <w:rFonts w:ascii="Times New Roman" w:hAnsi="Times New Roman" w:cs="Times New Roman"/>
                <w:sz w:val="20"/>
              </w:rPr>
              <w:t xml:space="preserve"> на участие в общем собрании</w:t>
            </w:r>
            <w:r w:rsidRPr="002633C9">
              <w:rPr>
                <w:rFonts w:ascii="Times New Roman" w:hAnsi="Times New Roman" w:cs="Times New Roman"/>
                <w:sz w:val="20"/>
              </w:rPr>
              <w:t>:</w:t>
            </w:r>
            <w:r w:rsidR="002A3105" w:rsidRPr="002633C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9282D" w:rsidRPr="002633C9" w:rsidRDefault="0059282D" w:rsidP="000252B8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10" w:type="dxa"/>
            <w:hideMark/>
          </w:tcPr>
          <w:p w:rsidR="000252B8" w:rsidRPr="002633C9" w:rsidRDefault="000252B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3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</w:pPr>
            <w:r w:rsidRPr="002633C9"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  <w:t>Заочное голосование</w:t>
            </w:r>
          </w:p>
          <w:p w:rsidR="000252B8" w:rsidRPr="002633C9" w:rsidRDefault="000252B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3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</w:pPr>
          </w:p>
          <w:p w:rsidR="000252B8" w:rsidRPr="002633C9" w:rsidRDefault="0098789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3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  <w:t>«18» апреля 2022</w:t>
            </w:r>
            <w:r w:rsidR="002A3105" w:rsidRPr="002633C9"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  <w:t>г. в 17-00 по местному времени</w:t>
            </w:r>
          </w:p>
          <w:p w:rsidR="002633C9" w:rsidRDefault="002A310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3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</w:pPr>
            <w:r w:rsidRPr="002633C9"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  <w:t>454091, Челябинская область, г. Челябинск, ул. Красная, д. 4</w:t>
            </w:r>
          </w:p>
          <w:p w:rsidR="002A3105" w:rsidRPr="002633C9" w:rsidRDefault="002A310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3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</w:pPr>
            <w:r w:rsidRPr="002633C9"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  <w:t xml:space="preserve"> Публичное акционерное общество «АСКО-СТРАХОВАНИЕ»</w:t>
            </w:r>
          </w:p>
          <w:p w:rsidR="00C50F5F" w:rsidRPr="002633C9" w:rsidRDefault="00C50F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3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</w:pPr>
          </w:p>
          <w:p w:rsidR="009F000B" w:rsidRPr="002633C9" w:rsidRDefault="00DE0AB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3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  <w:t>«28</w:t>
            </w:r>
            <w:r w:rsidR="00987896"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  <w:t>» марта 2022</w:t>
            </w:r>
            <w:r w:rsidR="009F000B" w:rsidRPr="002633C9"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eastAsia="ru-RU"/>
              </w:rPr>
              <w:t>г.</w:t>
            </w:r>
          </w:p>
        </w:tc>
      </w:tr>
    </w:tbl>
    <w:p w:rsidR="0059282D" w:rsidRPr="009F2F89" w:rsidRDefault="0059282D" w:rsidP="009F2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4677" w:rsidRDefault="0059282D" w:rsidP="009A2D38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b/>
          <w:i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b/>
          <w:i/>
          <w:sz w:val="20"/>
          <w:lang w:eastAsia="ru-RU"/>
        </w:rPr>
        <w:t>Повестка дня общего собрания акционеров:</w:t>
      </w:r>
    </w:p>
    <w:p w:rsidR="001E4677" w:rsidRPr="001E4677" w:rsidRDefault="001E4677" w:rsidP="001E4677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851"/>
        <w:jc w:val="both"/>
        <w:rPr>
          <w:rFonts w:ascii="Times New Roman" w:eastAsia="Calibri" w:hAnsi="Times New Roman" w:cs="Times New Roman"/>
          <w:b/>
          <w:i/>
          <w:sz w:val="20"/>
          <w:lang w:eastAsia="ru-RU"/>
        </w:rPr>
      </w:pPr>
      <w:r w:rsidRPr="001E4677">
        <w:rPr>
          <w:rFonts w:ascii="Times New Roman" w:eastAsia="Calibri" w:hAnsi="Times New Roman" w:cs="Times New Roman"/>
          <w:b/>
          <w:i/>
          <w:sz w:val="20"/>
          <w:lang w:eastAsia="ru-RU"/>
        </w:rPr>
        <w:t>1. О прекращении страховой деятельности.</w:t>
      </w:r>
    </w:p>
    <w:p w:rsidR="001E4677" w:rsidRPr="001E4677" w:rsidRDefault="001E4677" w:rsidP="001E4677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851"/>
        <w:jc w:val="both"/>
        <w:rPr>
          <w:rFonts w:ascii="Times New Roman" w:eastAsia="Calibri" w:hAnsi="Times New Roman" w:cs="Times New Roman"/>
          <w:b/>
          <w:i/>
          <w:sz w:val="20"/>
          <w:lang w:eastAsia="ru-RU"/>
        </w:rPr>
      </w:pPr>
      <w:r w:rsidRPr="001E4677">
        <w:rPr>
          <w:rFonts w:ascii="Times New Roman" w:eastAsia="Calibri" w:hAnsi="Times New Roman" w:cs="Times New Roman"/>
          <w:b/>
          <w:i/>
          <w:sz w:val="20"/>
          <w:lang w:eastAsia="ru-RU"/>
        </w:rPr>
        <w:t>2. Об исключении из наименования Публичное акционерное общество «АСКО-СТРАХОВАНИЕ» слова «страхование».</w:t>
      </w:r>
    </w:p>
    <w:p w:rsidR="002E2E85" w:rsidRPr="002633C9" w:rsidRDefault="001E4677" w:rsidP="001E4677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851"/>
        <w:jc w:val="both"/>
        <w:rPr>
          <w:rFonts w:ascii="Times New Roman" w:eastAsia="Calibri" w:hAnsi="Times New Roman" w:cs="Times New Roman"/>
          <w:b/>
          <w:i/>
          <w:sz w:val="20"/>
          <w:lang w:eastAsia="ru-RU"/>
        </w:rPr>
      </w:pPr>
      <w:r w:rsidRPr="001E4677">
        <w:rPr>
          <w:rFonts w:ascii="Times New Roman" w:eastAsia="Calibri" w:hAnsi="Times New Roman" w:cs="Times New Roman"/>
          <w:b/>
          <w:i/>
          <w:sz w:val="20"/>
          <w:lang w:eastAsia="ru-RU"/>
        </w:rPr>
        <w:t>3.</w:t>
      </w:r>
      <w:r w:rsidR="0047073E">
        <w:rPr>
          <w:rFonts w:ascii="Times New Roman" w:eastAsia="Calibri" w:hAnsi="Times New Roman" w:cs="Times New Roman"/>
          <w:b/>
          <w:i/>
          <w:sz w:val="20"/>
          <w:lang w:eastAsia="ru-RU"/>
        </w:rPr>
        <w:t xml:space="preserve"> </w:t>
      </w:r>
      <w:r w:rsidR="0047073E" w:rsidRPr="0047073E">
        <w:rPr>
          <w:rFonts w:ascii="Times New Roman" w:eastAsia="Calibri" w:hAnsi="Times New Roman" w:cs="Times New Roman"/>
          <w:b/>
          <w:i/>
          <w:sz w:val="20"/>
          <w:lang w:eastAsia="ru-RU"/>
        </w:rPr>
        <w:t>Утверждение Устава Публичного акционерного общества «АСКО-СТРАХОВАНИЕ» в новой редакции, в связи со сменой наименования, исключением слова «страхование» из фирменного наименования и прекращением страховой деятельности.</w:t>
      </w:r>
    </w:p>
    <w:p w:rsidR="009F2F89" w:rsidRPr="002633C9" w:rsidRDefault="009F2F89" w:rsidP="009878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851" w:right="-284" w:firstLine="708"/>
        <w:jc w:val="both"/>
        <w:rPr>
          <w:rFonts w:ascii="Times New Roman" w:eastAsia="Calibri" w:hAnsi="Times New Roman" w:cs="Times New Roman"/>
          <w:b/>
          <w:i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b/>
          <w:i/>
          <w:sz w:val="20"/>
          <w:lang w:eastAsia="ru-RU"/>
        </w:rPr>
        <w:t>Порядок ознакомления с информацией (материалами), подлежащей предоставлению пр</w:t>
      </w:r>
      <w:r w:rsidR="00987896">
        <w:rPr>
          <w:rFonts w:ascii="Times New Roman" w:eastAsia="Calibri" w:hAnsi="Times New Roman" w:cs="Times New Roman"/>
          <w:b/>
          <w:i/>
          <w:sz w:val="20"/>
          <w:lang w:eastAsia="ru-RU"/>
        </w:rPr>
        <w:t>и подготовке к проведению внеочередного общего</w:t>
      </w:r>
      <w:r w:rsidRPr="002633C9">
        <w:rPr>
          <w:rFonts w:ascii="Times New Roman" w:eastAsia="Calibri" w:hAnsi="Times New Roman" w:cs="Times New Roman"/>
          <w:b/>
          <w:i/>
          <w:sz w:val="20"/>
          <w:lang w:eastAsia="ru-RU"/>
        </w:rPr>
        <w:t xml:space="preserve"> собрания акционеров, и адрес (адреса), по которому с ней можно ознакомиться: </w:t>
      </w:r>
    </w:p>
    <w:p w:rsidR="009F2F89" w:rsidRPr="009F2F89" w:rsidRDefault="009F2F89" w:rsidP="009F2F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222222"/>
          <w:sz w:val="20"/>
          <w:lang w:eastAsia="ru-RU"/>
        </w:rPr>
      </w:pPr>
      <w:r w:rsidRPr="009F2F89">
        <w:rPr>
          <w:rFonts w:ascii="Times New Roman" w:eastAsia="Times New Roman" w:hAnsi="Times New Roman" w:cs="Times New Roman"/>
          <w:color w:val="222222"/>
          <w:sz w:val="20"/>
          <w:lang w:eastAsia="ru-RU"/>
        </w:rPr>
        <w:t xml:space="preserve">С материалами к </w:t>
      </w:r>
      <w:r w:rsidR="00987896">
        <w:rPr>
          <w:rFonts w:ascii="Times New Roman" w:eastAsia="Times New Roman" w:hAnsi="Times New Roman" w:cs="Times New Roman"/>
          <w:color w:val="222222"/>
          <w:sz w:val="20"/>
          <w:lang w:eastAsia="ru-RU"/>
        </w:rPr>
        <w:t>вне</w:t>
      </w:r>
      <w:r w:rsidRPr="009F2F89">
        <w:rPr>
          <w:rFonts w:ascii="Times New Roman" w:eastAsia="Times New Roman" w:hAnsi="Times New Roman" w:cs="Times New Roman"/>
          <w:color w:val="222222"/>
          <w:sz w:val="20"/>
          <w:lang w:eastAsia="ru-RU"/>
        </w:rPr>
        <w:t>очередному Общему собранию акционеров можно ознакомиться на странице Общества в информационно-телекоммуникационной в сети Интернет по адресу https://www.acko.ru/about/reporting/about-investors/, а также по адресу: 454091, Челябинская область, г. Челябинск</w:t>
      </w:r>
      <w:r w:rsidR="00987896">
        <w:rPr>
          <w:rFonts w:ascii="Times New Roman" w:eastAsia="Times New Roman" w:hAnsi="Times New Roman" w:cs="Times New Roman"/>
          <w:color w:val="222222"/>
          <w:sz w:val="20"/>
          <w:lang w:eastAsia="ru-RU"/>
        </w:rPr>
        <w:t xml:space="preserve">, ул. Красная, д. 4, кабинет 401, в период с «28» марта 2022 </w:t>
      </w:r>
      <w:r w:rsidRPr="009F2F89">
        <w:rPr>
          <w:rFonts w:ascii="Times New Roman" w:eastAsia="Times New Roman" w:hAnsi="Times New Roman" w:cs="Times New Roman"/>
          <w:color w:val="222222"/>
          <w:sz w:val="20"/>
          <w:lang w:eastAsia="ru-RU"/>
        </w:rPr>
        <w:t>года по дату окончания приема бюллетеней для голосования включительно в рабочие дни с 09 часов 00 минут до 13 часов 00 минут, с 14 часов 00 минут до 17 часов 00 минут, по местному времени.</w:t>
      </w:r>
    </w:p>
    <w:p w:rsidR="009F2F89" w:rsidRPr="009F2F89" w:rsidRDefault="009F2F89" w:rsidP="009F2F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222222"/>
          <w:sz w:val="20"/>
          <w:lang w:eastAsia="ru-RU"/>
        </w:rPr>
      </w:pPr>
      <w:r w:rsidRPr="009F2F89">
        <w:rPr>
          <w:rFonts w:ascii="Times New Roman" w:eastAsia="Times New Roman" w:hAnsi="Times New Roman" w:cs="Times New Roman"/>
          <w:color w:val="222222"/>
          <w:sz w:val="20"/>
          <w:lang w:eastAsia="ru-RU"/>
        </w:rPr>
        <w:t>Указанная информация (материалы) также доступны лицам, принимающим участие в Общем собрании акционеров, во время его проведения.</w:t>
      </w:r>
    </w:p>
    <w:p w:rsidR="009F2F89" w:rsidRPr="009F2F89" w:rsidRDefault="009F2F89" w:rsidP="009F2F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222222"/>
          <w:sz w:val="20"/>
          <w:lang w:eastAsia="ru-RU"/>
        </w:rPr>
      </w:pPr>
      <w:r w:rsidRPr="009F2F89">
        <w:rPr>
          <w:rFonts w:ascii="Times New Roman" w:eastAsia="Times New Roman" w:hAnsi="Times New Roman" w:cs="Times New Roman"/>
          <w:color w:val="222222"/>
          <w:sz w:val="20"/>
          <w:lang w:eastAsia="ru-RU"/>
        </w:rPr>
        <w:t xml:space="preserve">Общество обязано по требованию лица, имеющего право на участие в общем собрании акционеров, предоставить ему копии указанных документов. Плата, взимаемая обществом за предоставление данных копий, не может превышать затраты на их изготовление. </w:t>
      </w:r>
    </w:p>
    <w:p w:rsidR="009F2F89" w:rsidRPr="002633C9" w:rsidRDefault="009F2F89" w:rsidP="009F2F89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lang w:eastAsia="ru-RU"/>
        </w:rPr>
      </w:pPr>
      <w:r w:rsidRPr="002633C9">
        <w:rPr>
          <w:rFonts w:ascii="Times New Roman" w:eastAsia="Times New Roman" w:hAnsi="Times New Roman" w:cs="Times New Roman"/>
          <w:b/>
          <w:i/>
          <w:color w:val="222222"/>
          <w:sz w:val="20"/>
          <w:lang w:eastAsia="ru-RU"/>
        </w:rPr>
        <w:t>В случае, если зарегистрированным в реестре акционеров Общества лицом является номинальный держатель акций, сообщение о проведении внеочередного Общего собрания акционеров и информация (материалы), подлежащая предоставлению лицам, имеющим право на участие в Общем собрании акционеров, при подготовке к проведению внеочередного Общего собрания акционеров Общества предоставляются держателю реестра для направления номинальному держателю, которому открыт лицевой счет. Информация, материалы, сообщения, указанные в настоящем пункте, передаются между держателем реестра и номинальным держателем, которому открыт лицевой счет, в электронной форме (в форме электронных документов). При электронном взаимодействии с центральным депозитарием правила электронного взаимодействия, в том числе форматы электронных документов, устанавливаются центральным депозитарием.</w:t>
      </w:r>
    </w:p>
    <w:p w:rsidR="009F2F89" w:rsidRPr="002633C9" w:rsidRDefault="009F2F89" w:rsidP="009F2F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b/>
          <w:i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sz w:val="20"/>
          <w:lang w:eastAsia="ru-RU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2633C9">
        <w:rPr>
          <w:rFonts w:ascii="Times New Roman" w:eastAsia="Calibri" w:hAnsi="Times New Roman" w:cs="Times New Roman"/>
          <w:b/>
          <w:i/>
          <w:sz w:val="20"/>
          <w:lang w:eastAsia="ru-RU"/>
        </w:rPr>
        <w:t>обыкновенные.</w:t>
      </w:r>
    </w:p>
    <w:p w:rsidR="009F2F89" w:rsidRPr="002633C9" w:rsidRDefault="009F2F89" w:rsidP="009F2F89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sz w:val="20"/>
          <w:lang w:eastAsia="ru-RU"/>
        </w:rPr>
        <w:t>В случае передачи Вами акций после даты, на которую определяются (фиксируются) лица, имеющие право на участие в общем собрании акционеров (даты составления списка лиц, имеющих право на участие в собрании), и до даты проведения собрания, Вы обязаны выдать приобретателю доверенность на голосование или голосовать на собрании в соответствии с указаниями приобретателя акций. Указанное правило применяется также к каждому последующему случаю передачи акций.</w:t>
      </w:r>
    </w:p>
    <w:p w:rsidR="009F2F89" w:rsidRPr="002633C9" w:rsidRDefault="009F2F89" w:rsidP="009F2F89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sz w:val="20"/>
          <w:lang w:eastAsia="ru-RU"/>
        </w:rPr>
        <w:t>В собрании могут принимать участие лица:</w:t>
      </w:r>
    </w:p>
    <w:p w:rsidR="009F2F89" w:rsidRPr="002633C9" w:rsidRDefault="009F2F89" w:rsidP="009F2F89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sz w:val="20"/>
          <w:lang w:eastAsia="ru-RU"/>
        </w:rPr>
        <w:t>•</w:t>
      </w:r>
      <w:r w:rsidRPr="002633C9">
        <w:rPr>
          <w:rFonts w:ascii="Times New Roman" w:eastAsia="Calibri" w:hAnsi="Times New Roman" w:cs="Times New Roman"/>
          <w:sz w:val="20"/>
          <w:lang w:eastAsia="ru-RU"/>
        </w:rPr>
        <w:tab/>
        <w:t>включенные в список лиц, имеющих право на участие в собрании;</w:t>
      </w:r>
    </w:p>
    <w:p w:rsidR="009F2F89" w:rsidRPr="002633C9" w:rsidRDefault="009F2F89" w:rsidP="009F2F89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sz w:val="20"/>
          <w:lang w:eastAsia="ru-RU"/>
        </w:rPr>
        <w:t>•</w:t>
      </w:r>
      <w:r w:rsidRPr="002633C9">
        <w:rPr>
          <w:rFonts w:ascii="Times New Roman" w:eastAsia="Calibri" w:hAnsi="Times New Roman" w:cs="Times New Roman"/>
          <w:sz w:val="20"/>
          <w:lang w:eastAsia="ru-RU"/>
        </w:rPr>
        <w:tab/>
        <w:t>лица, к которым права указанных лиц на акции перешли в порядке наследования или реорганизации;</w:t>
      </w:r>
    </w:p>
    <w:p w:rsidR="009F2F89" w:rsidRPr="002633C9" w:rsidRDefault="009F2F89" w:rsidP="009F2F89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sz w:val="20"/>
          <w:lang w:eastAsia="ru-RU"/>
        </w:rPr>
        <w:t>•</w:t>
      </w:r>
      <w:r w:rsidRPr="002633C9">
        <w:rPr>
          <w:rFonts w:ascii="Times New Roman" w:eastAsia="Calibri" w:hAnsi="Times New Roman" w:cs="Times New Roman"/>
          <w:sz w:val="20"/>
          <w:lang w:eastAsia="ru-RU"/>
        </w:rPr>
        <w:tab/>
        <w:t>представители вышеуказанных лиц, действующие на основании доверенности на голосование или закона.</w:t>
      </w:r>
    </w:p>
    <w:p w:rsidR="009F2F89" w:rsidRPr="002633C9" w:rsidRDefault="009F2F89" w:rsidP="009F2F89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sz w:val="20"/>
          <w:lang w:eastAsia="ru-RU"/>
        </w:rPr>
        <w:t>Доверенность на участие в собрании должна быть оформлена в соответствии с требованиями пунктов 4 и 5 статьи 185 Гражданского кодекса Российской Федерации или удостоверена нотариально.</w:t>
      </w:r>
    </w:p>
    <w:p w:rsidR="009F2F89" w:rsidRPr="002633C9" w:rsidRDefault="009F2F89" w:rsidP="009F2F89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0"/>
          <w:lang w:eastAsia="ru-RU"/>
        </w:rPr>
      </w:pPr>
    </w:p>
    <w:p w:rsidR="002633C9" w:rsidRDefault="002633C9" w:rsidP="002633C9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b/>
          <w:sz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lang w:eastAsia="ru-RU"/>
        </w:rPr>
        <w:t xml:space="preserve">С уважением, </w:t>
      </w:r>
    </w:p>
    <w:p w:rsidR="00BF306A" w:rsidRPr="002633C9" w:rsidRDefault="0059282D" w:rsidP="002633C9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b/>
          <w:sz w:val="20"/>
          <w:lang w:eastAsia="ru-RU"/>
        </w:rPr>
      </w:pPr>
      <w:r w:rsidRPr="002633C9">
        <w:rPr>
          <w:rFonts w:ascii="Times New Roman" w:eastAsia="Calibri" w:hAnsi="Times New Roman" w:cs="Times New Roman"/>
          <w:b/>
          <w:sz w:val="20"/>
          <w:lang w:eastAsia="ru-RU"/>
        </w:rPr>
        <w:t>Наблюдательный Совет ПАО «АСКО-СТРАХОВАНИЕ.</w:t>
      </w:r>
    </w:p>
    <w:sectPr w:rsidR="00BF306A" w:rsidRPr="0026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54D0"/>
    <w:multiLevelType w:val="hybridMultilevel"/>
    <w:tmpl w:val="F712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5"/>
    <w:rsid w:val="000252B8"/>
    <w:rsid w:val="00052D2C"/>
    <w:rsid w:val="00120231"/>
    <w:rsid w:val="001E4677"/>
    <w:rsid w:val="002633C9"/>
    <w:rsid w:val="002A3105"/>
    <w:rsid w:val="002E2E85"/>
    <w:rsid w:val="0047073E"/>
    <w:rsid w:val="0059282D"/>
    <w:rsid w:val="008453C5"/>
    <w:rsid w:val="00987896"/>
    <w:rsid w:val="009A2D38"/>
    <w:rsid w:val="009F000B"/>
    <w:rsid w:val="009F2F89"/>
    <w:rsid w:val="00BF306A"/>
    <w:rsid w:val="00C50F5F"/>
    <w:rsid w:val="00DE0AB8"/>
    <w:rsid w:val="00F264F5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7AB1-8C66-40DE-815F-B8EB4FD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Евгения Сергеевна</dc:creator>
  <cp:keywords/>
  <dc:description/>
  <cp:lastModifiedBy>Первушина Евгения Сергеевна</cp:lastModifiedBy>
  <cp:revision>21</cp:revision>
  <cp:lastPrinted>2022-03-18T03:46:00Z</cp:lastPrinted>
  <dcterms:created xsi:type="dcterms:W3CDTF">2019-05-20T10:46:00Z</dcterms:created>
  <dcterms:modified xsi:type="dcterms:W3CDTF">2022-03-18T06:36:00Z</dcterms:modified>
</cp:coreProperties>
</file>